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65" w:rsidRDefault="00292F65" w:rsidP="005D40AC">
      <w:pPr>
        <w:jc w:val="center"/>
        <w:rPr>
          <w:rFonts w:ascii="DejaVu Sans" w:hAnsi="DejaVu Sans" w:cs="DejaVu Sans"/>
          <w:sz w:val="28"/>
          <w:szCs w:val="28"/>
          <w:u w:val="single"/>
        </w:rPr>
      </w:pPr>
      <w:r w:rsidRPr="005D40AC">
        <w:rPr>
          <w:rFonts w:ascii="DejaVu Sans" w:hAnsi="DejaVu Sans" w:cs="DejaVu Sans"/>
          <w:sz w:val="28"/>
          <w:szCs w:val="28"/>
          <w:u w:val="single"/>
        </w:rPr>
        <w:t>Programme de révision pour l’épreuve commune de Mathématiques.</w:t>
      </w:r>
    </w:p>
    <w:p w:rsidR="00292F65" w:rsidRPr="00E04F59" w:rsidRDefault="00292F65" w:rsidP="005D40AC">
      <w:pPr>
        <w:jc w:val="center"/>
        <w:rPr>
          <w:rFonts w:ascii="DejaVu Sans" w:hAnsi="DejaVu Sans" w:cs="DejaVu Sans"/>
          <w:sz w:val="24"/>
          <w:szCs w:val="24"/>
        </w:rPr>
      </w:pPr>
      <w:r w:rsidRPr="00E04F59">
        <w:rPr>
          <w:rFonts w:ascii="DejaVu Sans" w:hAnsi="DejaVu Sans" w:cs="DejaVu Sans"/>
          <w:sz w:val="24"/>
          <w:szCs w:val="24"/>
        </w:rPr>
        <w:t xml:space="preserve">Savoir Rédiger un calcul ou une démonstration en donnant les différentes étapes.  </w:t>
      </w:r>
    </w:p>
    <w:p w:rsidR="00292F65" w:rsidRDefault="00292F65" w:rsidP="005D40AC">
      <w:pPr>
        <w:jc w:val="center"/>
        <w:rPr>
          <w:rFonts w:ascii="DejaVu Sans" w:hAnsi="DejaVu Sans" w:cs="DejaVu Sans"/>
          <w:sz w:val="24"/>
          <w:szCs w:val="24"/>
          <w:u w:val="single"/>
        </w:rPr>
      </w:pPr>
      <w:r w:rsidRPr="005D40AC">
        <w:rPr>
          <w:rFonts w:ascii="DejaVu Sans" w:hAnsi="DejaVu Sans" w:cs="DejaVu Sans"/>
          <w:sz w:val="24"/>
          <w:szCs w:val="24"/>
          <w:u w:val="single"/>
        </w:rPr>
        <w:t>Partie Numérique :</w:t>
      </w:r>
    </w:p>
    <w:p w:rsidR="00292F65" w:rsidRDefault="00292F65" w:rsidP="00877B6A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877B6A">
        <w:rPr>
          <w:rFonts w:ascii="DejaVu Sans" w:hAnsi="DejaVu Sans" w:cs="DejaVu Sans"/>
          <w:sz w:val="24"/>
          <w:szCs w:val="24"/>
        </w:rPr>
        <w:t>Connaître les techniques et les règles de calcul avec des nombres relatifs</w:t>
      </w:r>
      <w:r>
        <w:rPr>
          <w:rFonts w:ascii="DejaVu Sans" w:hAnsi="DejaVu Sans" w:cs="DejaVu Sans"/>
          <w:sz w:val="24"/>
          <w:szCs w:val="24"/>
        </w:rPr>
        <w:t>.</w:t>
      </w:r>
    </w:p>
    <w:p w:rsidR="00292F65" w:rsidRDefault="00292F65" w:rsidP="00877B6A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877B6A">
        <w:rPr>
          <w:rFonts w:ascii="DejaVu Sans" w:hAnsi="DejaVu Sans" w:cs="DejaVu Sans"/>
          <w:sz w:val="24"/>
          <w:szCs w:val="24"/>
        </w:rPr>
        <w:t>Effectuer toutes les opérations sur les nombres relatifs en écriture fractionnaire.</w:t>
      </w:r>
    </w:p>
    <w:p w:rsidR="00292F65" w:rsidRPr="00735F68" w:rsidRDefault="00292F65" w:rsidP="00735F68">
      <w:pPr>
        <w:pStyle w:val="Texteprformat"/>
        <w:rPr>
          <w:rFonts w:ascii="DejaVu Sans" w:hAnsi="DejaVu Sans" w:cs="DejaVu Sans"/>
          <w:sz w:val="24"/>
          <w:szCs w:val="24"/>
        </w:rPr>
      </w:pPr>
      <w:r w:rsidRPr="00735F68">
        <w:rPr>
          <w:rFonts w:ascii="DejaVu Sans" w:hAnsi="DejaVu Sans" w:cs="DejaVu Sans"/>
          <w:sz w:val="24"/>
          <w:szCs w:val="24"/>
        </w:rPr>
        <w:t xml:space="preserve">Connaître les techniques de résolution des équations </w:t>
      </w:r>
      <w:r>
        <w:rPr>
          <w:rFonts w:ascii="DejaVu Sans" w:hAnsi="DejaVu Sans" w:cs="DejaVu Sans"/>
          <w:sz w:val="24"/>
          <w:szCs w:val="24"/>
        </w:rPr>
        <w:t>simples du 1er degré à une</w:t>
      </w:r>
      <w:r w:rsidRPr="00735F68">
        <w:rPr>
          <w:rFonts w:ascii="DejaVu Sans" w:hAnsi="DejaVu Sans" w:cs="DejaVu Sans"/>
          <w:sz w:val="24"/>
          <w:szCs w:val="24"/>
        </w:rPr>
        <w:t xml:space="preserve"> inconnue.</w:t>
      </w:r>
    </w:p>
    <w:p w:rsidR="00292F65" w:rsidRPr="00877B6A" w:rsidRDefault="00292F65" w:rsidP="00877B6A">
      <w:pPr>
        <w:spacing w:after="0" w:line="240" w:lineRule="auto"/>
        <w:rPr>
          <w:rFonts w:ascii="DejaVu Sans" w:hAnsi="DejaVu Sans" w:cs="DejaVu Sans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10207"/>
      </w:tblGrid>
      <w:tr w:rsidR="00292F65" w:rsidRPr="00C021F7">
        <w:tc>
          <w:tcPr>
            <w:tcW w:w="10207" w:type="dxa"/>
          </w:tcPr>
          <w:p w:rsidR="00292F65" w:rsidRDefault="00292F65" w:rsidP="00877B6A">
            <w:pPr>
              <w:pStyle w:val="Texteprformat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 xml:space="preserve">Pour une </w:t>
            </w:r>
            <w:r w:rsidRPr="00877B6A">
              <w:rPr>
                <w:rFonts w:ascii="DejaVu Sans" w:hAnsi="DejaVu Sans" w:cs="DejaVu Sans"/>
                <w:sz w:val="24"/>
                <w:szCs w:val="24"/>
              </w:rPr>
              <w:t>série statistique donnée sous forme de liste ou de tableau</w:t>
            </w:r>
            <w:r>
              <w:rPr>
                <w:rFonts w:ascii="DejaVu Sans" w:hAnsi="DejaVu Sans" w:cs="DejaVu Sans"/>
                <w:sz w:val="24"/>
                <w:szCs w:val="24"/>
              </w:rPr>
              <w:t>, savoir :</w:t>
            </w:r>
          </w:p>
          <w:p w:rsidR="00292F65" w:rsidRPr="00877B6A" w:rsidRDefault="00292F65" w:rsidP="00877B6A">
            <w:pPr>
              <w:pStyle w:val="Texteprformat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 xml:space="preserve">    </w:t>
            </w:r>
            <w:r w:rsidRPr="00877B6A">
              <w:rPr>
                <w:rFonts w:ascii="DejaVu Sans" w:hAnsi="DejaVu Sans" w:cs="DejaVu Sans"/>
                <w:sz w:val="24"/>
                <w:szCs w:val="24"/>
              </w:rPr>
              <w:t xml:space="preserve">Calculer la fréquence </w:t>
            </w:r>
          </w:p>
        </w:tc>
      </w:tr>
      <w:tr w:rsidR="00292F65" w:rsidRPr="00C021F7">
        <w:tc>
          <w:tcPr>
            <w:tcW w:w="10207" w:type="dxa"/>
          </w:tcPr>
          <w:p w:rsidR="00292F65" w:rsidRPr="00877B6A" w:rsidRDefault="00292F65" w:rsidP="00877B6A">
            <w:pPr>
              <w:pStyle w:val="Texteprformat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 xml:space="preserve">    </w:t>
            </w:r>
            <w:r w:rsidRPr="00877B6A">
              <w:rPr>
                <w:rFonts w:ascii="DejaVu Sans" w:hAnsi="DejaVu Sans" w:cs="DejaVu Sans"/>
                <w:sz w:val="24"/>
                <w:szCs w:val="24"/>
              </w:rPr>
              <w:t xml:space="preserve">Calculer la moyenne et la moyenne pondérée </w:t>
            </w:r>
          </w:p>
          <w:p w:rsidR="00292F65" w:rsidRPr="00877B6A" w:rsidRDefault="00292F65" w:rsidP="00877B6A">
            <w:pPr>
              <w:pStyle w:val="Texteprformat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 xml:space="preserve">    </w:t>
            </w:r>
            <w:r w:rsidRPr="00877B6A">
              <w:rPr>
                <w:rFonts w:ascii="DejaVu Sans" w:hAnsi="DejaVu Sans" w:cs="DejaVu Sans"/>
                <w:sz w:val="24"/>
                <w:szCs w:val="24"/>
              </w:rPr>
              <w:t xml:space="preserve">Calculer l’étendue d’une série statistique. </w:t>
            </w:r>
          </w:p>
        </w:tc>
      </w:tr>
      <w:tr w:rsidR="00292F65" w:rsidRPr="00C021F7">
        <w:tc>
          <w:tcPr>
            <w:tcW w:w="10207" w:type="dxa"/>
          </w:tcPr>
          <w:p w:rsidR="00292F65" w:rsidRDefault="00292F65" w:rsidP="00877B6A">
            <w:pPr>
              <w:pStyle w:val="Texteprformat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 xml:space="preserve">    </w:t>
            </w:r>
            <w:r w:rsidRPr="00877B6A">
              <w:rPr>
                <w:rFonts w:ascii="DejaVu Sans" w:hAnsi="DejaVu Sans" w:cs="DejaVu Sans"/>
                <w:sz w:val="24"/>
                <w:szCs w:val="24"/>
              </w:rPr>
              <w:t>Déterminer la valeur médiane d’une série statistique, en donner la signification.</w:t>
            </w:r>
          </w:p>
          <w:p w:rsidR="00292F65" w:rsidRDefault="00292F65" w:rsidP="00877B6A">
            <w:pPr>
              <w:pStyle w:val="Texteprformat"/>
              <w:rPr>
                <w:rFonts w:ascii="DejaVu Sans" w:hAnsi="DejaVu Sans" w:cs="DejaVu Sans"/>
                <w:sz w:val="24"/>
                <w:szCs w:val="24"/>
              </w:rPr>
            </w:pPr>
          </w:p>
          <w:p w:rsidR="00292F65" w:rsidRPr="00877B6A" w:rsidRDefault="00292F65" w:rsidP="00877B6A">
            <w:pPr>
              <w:pStyle w:val="Texteprformat"/>
              <w:rPr>
                <w:rFonts w:ascii="DejaVu Sans" w:hAnsi="DejaVu Sans" w:cs="DejaVu Sans"/>
                <w:sz w:val="24"/>
                <w:szCs w:val="24"/>
              </w:rPr>
            </w:pPr>
            <w:r>
              <w:rPr>
                <w:rFonts w:ascii="DejaVu Sans" w:hAnsi="DejaVu Sans" w:cs="DejaVu Sans"/>
                <w:sz w:val="24"/>
                <w:szCs w:val="24"/>
              </w:rPr>
              <w:t>Savoir effectuer un programme de calcul.</w:t>
            </w:r>
          </w:p>
        </w:tc>
      </w:tr>
    </w:tbl>
    <w:p w:rsidR="00292F65" w:rsidRPr="005D40AC" w:rsidRDefault="00292F65" w:rsidP="00877B6A">
      <w:pPr>
        <w:spacing w:after="0"/>
        <w:jc w:val="center"/>
        <w:rPr>
          <w:rFonts w:ascii="DejaVu Sans" w:hAnsi="DejaVu Sans" w:cs="DejaVu Sans"/>
          <w:sz w:val="24"/>
          <w:szCs w:val="24"/>
          <w:u w:val="single"/>
        </w:rPr>
      </w:pPr>
    </w:p>
    <w:p w:rsidR="00292F65" w:rsidRPr="005D40AC" w:rsidRDefault="00292F65" w:rsidP="005D40AC">
      <w:pPr>
        <w:jc w:val="center"/>
        <w:rPr>
          <w:rFonts w:ascii="DejaVu Sans" w:hAnsi="DejaVu Sans" w:cs="DejaVu Sans"/>
          <w:sz w:val="24"/>
          <w:szCs w:val="24"/>
          <w:u w:val="single"/>
        </w:rPr>
      </w:pPr>
      <w:r w:rsidRPr="005D40AC">
        <w:rPr>
          <w:rFonts w:ascii="DejaVu Sans" w:hAnsi="DejaVu Sans" w:cs="DejaVu Sans"/>
          <w:sz w:val="24"/>
          <w:szCs w:val="24"/>
          <w:u w:val="single"/>
        </w:rPr>
        <w:t>Partie Géométrique :</w:t>
      </w:r>
    </w:p>
    <w:p w:rsidR="00292F65" w:rsidRPr="00877B6A" w:rsidRDefault="00292F65" w:rsidP="00877B6A">
      <w:pPr>
        <w:pStyle w:val="Texteprformat"/>
        <w:rPr>
          <w:rFonts w:ascii="DejaVu Sans" w:hAnsi="DejaVu Sans" w:cs="DejaVu Sans"/>
          <w:sz w:val="24"/>
          <w:szCs w:val="24"/>
        </w:rPr>
      </w:pPr>
      <w:r w:rsidRPr="00877B6A">
        <w:rPr>
          <w:rFonts w:ascii="DejaVu Sans" w:hAnsi="DejaVu Sans" w:cs="DejaVu Sans"/>
          <w:sz w:val="24"/>
          <w:szCs w:val="24"/>
        </w:rPr>
        <w:t xml:space="preserve">Connaître les définitions et propriétés : </w:t>
      </w:r>
    </w:p>
    <w:p w:rsidR="00292F65" w:rsidRPr="00877B6A" w:rsidRDefault="00292F65" w:rsidP="00877B6A">
      <w:pPr>
        <w:pStyle w:val="Texteprformat"/>
        <w:ind w:left="720"/>
        <w:rPr>
          <w:rFonts w:ascii="DejaVu Sans" w:hAnsi="DejaVu Sans" w:cs="DejaVu Sans"/>
          <w:sz w:val="24"/>
          <w:szCs w:val="24"/>
        </w:rPr>
      </w:pPr>
      <w:r w:rsidRPr="00877B6A">
        <w:rPr>
          <w:rFonts w:ascii="DejaVu Sans" w:hAnsi="DejaVu Sans" w:cs="DejaVu Sans"/>
          <w:sz w:val="24"/>
          <w:szCs w:val="24"/>
        </w:rPr>
        <w:t xml:space="preserve">des quadrilatères, </w:t>
      </w:r>
    </w:p>
    <w:p w:rsidR="00292F65" w:rsidRPr="00877B6A" w:rsidRDefault="00292F65" w:rsidP="00877B6A">
      <w:pPr>
        <w:pStyle w:val="Texteprformat"/>
        <w:ind w:left="720"/>
        <w:rPr>
          <w:rFonts w:ascii="DejaVu Sans" w:hAnsi="DejaVu Sans" w:cs="DejaVu Sans"/>
          <w:sz w:val="24"/>
          <w:szCs w:val="24"/>
        </w:rPr>
      </w:pPr>
      <w:r w:rsidRPr="00877B6A">
        <w:rPr>
          <w:rFonts w:ascii="DejaVu Sans" w:hAnsi="DejaVu Sans" w:cs="DejaVu Sans"/>
          <w:sz w:val="24"/>
          <w:szCs w:val="24"/>
        </w:rPr>
        <w:t xml:space="preserve">des triangles (somme des mesures des angles, droites des milieux, droites remarquables ...), </w:t>
      </w:r>
    </w:p>
    <w:p w:rsidR="00292F65" w:rsidRPr="00877B6A" w:rsidRDefault="00292F65" w:rsidP="00877B6A">
      <w:pPr>
        <w:ind w:firstLine="708"/>
        <w:rPr>
          <w:rFonts w:ascii="DejaVu Sans" w:hAnsi="DejaVu Sans" w:cs="DejaVu Sans"/>
          <w:sz w:val="24"/>
          <w:szCs w:val="24"/>
        </w:rPr>
      </w:pPr>
      <w:r w:rsidRPr="00877B6A">
        <w:rPr>
          <w:rFonts w:ascii="DejaVu Sans" w:hAnsi="DejaVu Sans" w:cs="DejaVu Sans"/>
          <w:sz w:val="24"/>
          <w:szCs w:val="24"/>
        </w:rPr>
        <w:t>des triangles rectangles</w:t>
      </w:r>
      <w:r>
        <w:rPr>
          <w:rFonts w:ascii="DejaVu Sans" w:hAnsi="DejaVu Sans" w:cs="DejaVu Sans"/>
          <w:sz w:val="24"/>
          <w:szCs w:val="24"/>
        </w:rPr>
        <w:t>.</w:t>
      </w:r>
    </w:p>
    <w:p w:rsidR="00292F65" w:rsidRPr="00877B6A" w:rsidRDefault="00292F65" w:rsidP="00877B6A">
      <w:pPr>
        <w:rPr>
          <w:rFonts w:ascii="DejaVu Sans" w:hAnsi="DejaVu Sans" w:cs="DejaVu Sans"/>
          <w:sz w:val="24"/>
          <w:szCs w:val="24"/>
        </w:rPr>
      </w:pPr>
      <w:r w:rsidRPr="00877B6A">
        <w:rPr>
          <w:rFonts w:ascii="DejaVu Sans" w:hAnsi="DejaVu Sans" w:cs="DejaVu Sans"/>
          <w:sz w:val="24"/>
          <w:szCs w:val="24"/>
        </w:rPr>
        <w:t>Connaître la définition d’une sphère et d’une boule.</w:t>
      </w:r>
    </w:p>
    <w:p w:rsidR="00292F65" w:rsidRPr="00877B6A" w:rsidRDefault="00292F65" w:rsidP="00877B6A">
      <w:pPr>
        <w:rPr>
          <w:rFonts w:ascii="DejaVu Sans" w:hAnsi="DejaVu Sans" w:cs="DejaVu Sans"/>
          <w:sz w:val="24"/>
          <w:szCs w:val="24"/>
        </w:rPr>
      </w:pPr>
      <w:r w:rsidRPr="00877B6A">
        <w:rPr>
          <w:rFonts w:ascii="DejaVu Sans" w:hAnsi="DejaVu Sans" w:cs="DejaVu Sans"/>
          <w:sz w:val="24"/>
          <w:szCs w:val="24"/>
        </w:rPr>
        <w:t>Savoir calculer l’aire d’une sphère et le volume d’une boule de rayon donné.</w:t>
      </w:r>
    </w:p>
    <w:p w:rsidR="00292F65" w:rsidRPr="00877B6A" w:rsidRDefault="00292F65" w:rsidP="00877B6A">
      <w:pPr>
        <w:rPr>
          <w:rFonts w:ascii="DejaVu Sans" w:hAnsi="DejaVu Sans" w:cs="DejaVu Sans"/>
          <w:sz w:val="24"/>
          <w:szCs w:val="24"/>
        </w:rPr>
      </w:pPr>
      <w:r w:rsidRPr="00877B6A">
        <w:rPr>
          <w:rFonts w:ascii="DejaVu Sans" w:hAnsi="DejaVu Sans" w:cs="DejaVu Sans"/>
          <w:sz w:val="24"/>
          <w:szCs w:val="24"/>
        </w:rPr>
        <w:t>Connaître la nature de la section d’une sphère par un plan et calculer le rayon de ce cercle.</w:t>
      </w:r>
    </w:p>
    <w:p w:rsidR="00292F65" w:rsidRPr="00877B6A" w:rsidRDefault="00292F65" w:rsidP="00877B6A">
      <w:pPr>
        <w:rPr>
          <w:rFonts w:ascii="DejaVu Sans" w:hAnsi="DejaVu Sans" w:cs="DejaVu Sans"/>
          <w:sz w:val="24"/>
          <w:szCs w:val="24"/>
        </w:rPr>
      </w:pPr>
      <w:r w:rsidRPr="00877B6A">
        <w:rPr>
          <w:rFonts w:ascii="DejaVu Sans" w:hAnsi="DejaVu Sans" w:cs="DejaVu Sans"/>
          <w:sz w:val="24"/>
          <w:szCs w:val="24"/>
        </w:rPr>
        <w:t>Connaître et utiliser en</w:t>
      </w:r>
      <w:r>
        <w:rPr>
          <w:rFonts w:ascii="DejaVu Sans" w:hAnsi="DejaVu Sans" w:cs="DejaVu Sans"/>
          <w:sz w:val="24"/>
          <w:szCs w:val="24"/>
        </w:rPr>
        <w:t xml:space="preserve"> situation le théorème de Pythagore et sa réciproque</w:t>
      </w:r>
      <w:r w:rsidRPr="00877B6A">
        <w:rPr>
          <w:rFonts w:ascii="DejaVu Sans" w:hAnsi="DejaVu Sans" w:cs="DejaVu Sans"/>
          <w:sz w:val="24"/>
          <w:szCs w:val="24"/>
        </w:rPr>
        <w:t>.</w:t>
      </w:r>
    </w:p>
    <w:p w:rsidR="00292F65" w:rsidRDefault="00292F65" w:rsidP="00877B6A">
      <w:pPr>
        <w:rPr>
          <w:rFonts w:ascii="DejaVu Sans" w:hAnsi="DejaVu Sans" w:cs="DejaVu Sans"/>
          <w:sz w:val="24"/>
          <w:szCs w:val="24"/>
        </w:rPr>
      </w:pPr>
      <w:r w:rsidRPr="00877B6A">
        <w:rPr>
          <w:rFonts w:ascii="DejaVu Sans" w:hAnsi="DejaVu Sans" w:cs="DejaVu Sans"/>
          <w:sz w:val="24"/>
          <w:szCs w:val="24"/>
        </w:rPr>
        <w:t>Connaître et utiliser en situation le théorème de Thalès.</w:t>
      </w:r>
    </w:p>
    <w:p w:rsidR="00292F65" w:rsidRDefault="00292F65" w:rsidP="00877B6A">
      <w:pPr>
        <w:rPr>
          <w:rFonts w:ascii="DejaVu Sans" w:hAnsi="DejaVu Sans" w:cs="DejaVu Sans"/>
          <w:sz w:val="24"/>
          <w:szCs w:val="24"/>
        </w:rPr>
      </w:pPr>
    </w:p>
    <w:p w:rsidR="00292F65" w:rsidRPr="00877B6A" w:rsidRDefault="00292F65" w:rsidP="00E04F59">
      <w:pPr>
        <w:jc w:val="right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Bonnes révisions et bon courage !</w:t>
      </w:r>
    </w:p>
    <w:sectPr w:rsidR="00292F65" w:rsidRPr="00877B6A" w:rsidSect="005D4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10BE"/>
    <w:multiLevelType w:val="hybridMultilevel"/>
    <w:tmpl w:val="434C44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0AC"/>
    <w:rsid w:val="00292F65"/>
    <w:rsid w:val="002E41D7"/>
    <w:rsid w:val="003F3C0E"/>
    <w:rsid w:val="005D40AC"/>
    <w:rsid w:val="0060044E"/>
    <w:rsid w:val="00735F68"/>
    <w:rsid w:val="00877B6A"/>
    <w:rsid w:val="008958B4"/>
    <w:rsid w:val="00B9393E"/>
    <w:rsid w:val="00C021F7"/>
    <w:rsid w:val="00C47942"/>
    <w:rsid w:val="00C84A0D"/>
    <w:rsid w:val="00CB6913"/>
    <w:rsid w:val="00D36C71"/>
    <w:rsid w:val="00E0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3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prformat">
    <w:name w:val="Texte préformaté"/>
    <w:basedOn w:val="Normal"/>
    <w:uiPriority w:val="99"/>
    <w:rsid w:val="005D4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207</Words>
  <Characters>1142</Characters>
  <Application>Microsoft Office Outlook</Application>
  <DocSecurity>0</DocSecurity>
  <Lines>0</Lines>
  <Paragraphs>0</Paragraphs>
  <ScaleCrop>false</ScaleCrop>
  <Company>Collèges du VAR / Accadémie de Nice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révision pour l’épreuve commune de Mathématiques</dc:title>
  <dc:subject/>
  <dc:creator>KCAL</dc:creator>
  <cp:keywords/>
  <dc:description/>
  <cp:lastModifiedBy>princ1</cp:lastModifiedBy>
  <cp:revision>2</cp:revision>
  <dcterms:created xsi:type="dcterms:W3CDTF">2015-12-18T15:41:00Z</dcterms:created>
  <dcterms:modified xsi:type="dcterms:W3CDTF">2015-12-18T15:41:00Z</dcterms:modified>
</cp:coreProperties>
</file>